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F" w:rsidRDefault="00E040A9" w:rsidP="00E040A9">
      <w:pPr>
        <w:rPr>
          <w:rFonts w:ascii="Arial" w:hAnsi="Arial" w:cs="Arial"/>
          <w:color w:val="0060A8"/>
          <w:shd w:val="clear" w:color="auto" w:fill="FFFFFF"/>
        </w:rPr>
      </w:pPr>
      <w:r>
        <w:rPr>
          <w:rFonts w:ascii="Arial" w:hAnsi="Arial" w:cs="Arial"/>
          <w:color w:val="0060A8"/>
          <w:shd w:val="clear" w:color="auto" w:fill="FFFFFF"/>
        </w:rPr>
        <w:t>Sabores de Chile: conozca la Ruta 2011</w:t>
      </w:r>
    </w:p>
    <w:p w:rsidR="00E040A9" w:rsidRPr="00E040A9" w:rsidRDefault="00E040A9" w:rsidP="00E040A9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667375" cy="2487930"/>
            <wp:effectExtent l="19050" t="0" r="9525" b="0"/>
            <wp:docPr id="6" name="Imagen 6" descr="http://www.chilealimentos.com/medios/ApoyoExportacion/2011/imagen_05_05_11120402_sabores_chile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lealimentos.com/medios/ApoyoExportacion/2011/imagen_05_05_11120402_sabores_chile_euro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A9" w:rsidRPr="00E040A9" w:rsidRDefault="00E040A9" w:rsidP="00E040A9">
      <w:pPr>
        <w:pBdr>
          <w:bottom w:val="single" w:sz="6" w:space="0" w:color="DDDBD3"/>
        </w:pBdr>
        <w:spacing w:after="167" w:line="240" w:lineRule="auto"/>
        <w:ind w:left="84" w:right="33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es-ES"/>
        </w:rPr>
      </w:pPr>
      <w:r w:rsidRPr="00E040A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es-ES"/>
        </w:rPr>
        <w:t>Confianza y Calidad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 xml:space="preserve">Con el objetivo de diversificar la oferta exportable chilena, aumentar las exportaciones de alimentos y bebidas, promoviendo las exportaciones de productos con mayor valor agregado, anualmente </w:t>
      </w:r>
      <w:proofErr w:type="spellStart"/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ProChile</w:t>
      </w:r>
      <w:proofErr w:type="spellEnd"/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 xml:space="preserve"> organiza en importantes ciudades del mundo  el evento Sabores de Chile.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Esta actividad, enmarcada en la estrategia de posicionamiento de Chile como Potencia Alimentaria, está destinada además a informar a los empresarios del sector importador y distribuidor alimentario y a los consumidores acerca de los atributos de los alimentos chilenos, contribuyendo de esa forma al posicionamiento de nuestros exportadores como proveedores confiables y con capacidad exportadora de alimentos de calidad, sanos y seguros.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La estrategia de Potencia Alimentaria se centra en encadenamientos productivos que incluyan desde el más pequeño productor hasta la agroindustria; profundización de la inserción competitiva en los mercados internacionales, áreas donde destaca la preocupación por la sanidad vegetal y animal, la inocuidad de los alimentos, incorporación de tecnologías y desarrollo de la innovación y alineamiento del sector público y privado con la agenda alimentaria.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De esta forma, podemos afirmar que las frutas y hortalizas, pescados y mariscos, las carnes, vinos y diversos alimentos procesados, entre muchos otros, son conocidos internacionalmente y se han posicionado como productos competitivos, llegando a  consumidores  en todo el mundo.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Durante los últimos años el sector agropecuario y sus derivados alimentarios e industriales han logrado establecerse como el segundo más importante en cuanto a generación de divisas para nuestro país, luego de la minería. En su conjunto el sector agroalimenticio exporta anualmente más de US$ 11.000 millones, lo que representa un 22% del total de los envíos chilenos al extranjero.</w:t>
      </w:r>
    </w:p>
    <w:p w:rsidR="00E040A9" w:rsidRPr="00E040A9" w:rsidRDefault="00E040A9" w:rsidP="00E040A9">
      <w:pPr>
        <w:numPr>
          <w:ilvl w:val="0"/>
          <w:numId w:val="1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Entre 2005 y 2009 las exportaciones de alimentos chilenos crecieron un 128%, esperándose que para 2015, éstas lleguen a unos US$ 20.000 millones, lo que posicionaría a Chile en la competitiva lista de las diez mayores potencias alimentarias del mundo.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pBdr>
          <w:bottom w:val="single" w:sz="6" w:space="0" w:color="DDDBD3"/>
        </w:pBdr>
        <w:spacing w:after="167" w:line="240" w:lineRule="auto"/>
        <w:ind w:left="84" w:right="33"/>
        <w:outlineLvl w:val="1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es-ES"/>
        </w:rPr>
        <w:lastRenderedPageBreak/>
        <w:t>Posicionamiento país a través de Sabores de Chile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numPr>
          <w:ilvl w:val="0"/>
          <w:numId w:val="2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Las acciones realizadas en el marco de los eventos "Sabores de Chile" están lideradas por una misión empresarial, que en los distintos mercados internacionales sostiene reuniones bilaterales con empresarios locales y un evento de degustación en el que participan importadores, mayoristas y minoristas, cadenas de hoteles, supermercados y restaurantes, distribuidores, ejecutivos, periodistas especializados y líderes de opinión, entre otros.</w:t>
      </w:r>
    </w:p>
    <w:p w:rsidR="00E040A9" w:rsidRPr="00E040A9" w:rsidRDefault="00E040A9" w:rsidP="00E040A9">
      <w:pPr>
        <w:numPr>
          <w:ilvl w:val="0"/>
          <w:numId w:val="2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 xml:space="preserve">En ambas actividades, además de resaltar las características de la oferta exportable de Chile en alimentos, éstas se vinculan a los atributos de Chile como un país geográficamente diverso, con instituciones estables, gente cálida y creativa a un  dinámico crecimiento del comercio exterior </w:t>
      </w:r>
      <w:proofErr w:type="spellStart"/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silvo</w:t>
      </w:r>
      <w:proofErr w:type="spellEnd"/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-agropecuario.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shd w:val="clear" w:color="auto" w:fill="FFFFFF"/>
          <w:lang w:eastAsia="es-ES"/>
        </w:rPr>
        <w:drawing>
          <wp:inline distT="0" distB="0" distL="0" distR="0">
            <wp:extent cx="2073275" cy="605790"/>
            <wp:effectExtent l="19050" t="0" r="3175" b="0"/>
            <wp:docPr id="7" name="Imagen 7" descr="http://rc.prochile.cl/sites/rc.prochile.cl/files/images/imagen_03_22_11190150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.prochile.cl/sites/rc.prochile.cl/files/images/imagen_03_22_11190150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 </w:t>
      </w:r>
    </w:p>
    <w:p w:rsidR="00E040A9" w:rsidRPr="00E040A9" w:rsidRDefault="00E040A9" w:rsidP="00E040A9">
      <w:pPr>
        <w:shd w:val="clear" w:color="auto" w:fill="FFFFFF"/>
        <w:spacing w:after="50" w:line="240" w:lineRule="auto"/>
        <w:rPr>
          <w:rFonts w:ascii="Arial" w:eastAsia="Times New Roman" w:hAnsi="Arial" w:cs="Arial"/>
          <w:b/>
          <w:bCs/>
          <w:color w:val="CC6600"/>
          <w:sz w:val="20"/>
          <w:szCs w:val="20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b/>
          <w:bCs/>
          <w:color w:val="CC6600"/>
          <w:sz w:val="20"/>
          <w:szCs w:val="20"/>
          <w:shd w:val="clear" w:color="auto" w:fill="FFFFFF"/>
          <w:lang w:eastAsia="es-ES"/>
        </w:rPr>
        <w:t>Objetivos Específicos</w:t>
      </w:r>
    </w:p>
    <w:p w:rsidR="00E040A9" w:rsidRPr="00E040A9" w:rsidRDefault="00E040A9" w:rsidP="00E040A9">
      <w:pPr>
        <w:numPr>
          <w:ilvl w:val="0"/>
          <w:numId w:val="3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Diversificar la oferta exportable.</w:t>
      </w:r>
    </w:p>
    <w:p w:rsidR="00E040A9" w:rsidRPr="00E040A9" w:rsidRDefault="00E040A9" w:rsidP="00E040A9">
      <w:pPr>
        <w:numPr>
          <w:ilvl w:val="0"/>
          <w:numId w:val="3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Aumentar la venta de productos con valor agregado.</w:t>
      </w:r>
    </w:p>
    <w:p w:rsidR="00E040A9" w:rsidRPr="00E040A9" w:rsidRDefault="00E040A9" w:rsidP="00E040A9">
      <w:pPr>
        <w:numPr>
          <w:ilvl w:val="0"/>
          <w:numId w:val="3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Aumentar las exportaciones de alimentos, bebidas y otros productos y/o servicios chilenos e informar a intermediarios y consumidores de los atributos de los mismos.</w:t>
      </w:r>
    </w:p>
    <w:p w:rsidR="00E040A9" w:rsidRPr="00E040A9" w:rsidRDefault="00E040A9" w:rsidP="00E040A9">
      <w:pPr>
        <w:numPr>
          <w:ilvl w:val="0"/>
          <w:numId w:val="3"/>
        </w:numPr>
        <w:spacing w:before="84" w:after="100" w:afterAutospacing="1" w:line="240" w:lineRule="auto"/>
        <w:rPr>
          <w:rFonts w:ascii="Arial" w:eastAsia="Times New Roman" w:hAnsi="Arial" w:cs="Arial"/>
          <w:color w:val="333333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333333"/>
          <w:shd w:val="clear" w:color="auto" w:fill="FFFFFF"/>
          <w:lang w:eastAsia="es-ES"/>
        </w:rPr>
        <w:t>Posicionar a Chile como país confiable, serio, con capacidad exportadora y proveedor de alimentos y otros productos y servicios, sanos y seguros.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Cómo Participar:</w:t>
      </w:r>
    </w:p>
    <w:p w:rsidR="00E040A9" w:rsidRPr="00E040A9" w:rsidRDefault="00E040A9" w:rsidP="00E040A9">
      <w:pPr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 xml:space="preserve">El proceso de postulación se encuentra abierto, ingresa a las páginas de cada uno de los eventos señalados en la parte superior, selecciona el o los eventos que sean de tu interés y postule desde el mismo sitio web. </w:t>
      </w:r>
      <w:proofErr w:type="spellStart"/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>Apurate</w:t>
      </w:r>
      <w:proofErr w:type="spellEnd"/>
      <w:r w:rsidRPr="00E040A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ES"/>
        </w:rPr>
        <w:t xml:space="preserve"> pues los cupos son limitados.</w:t>
      </w:r>
    </w:p>
    <w:p w:rsidR="00E040A9" w:rsidRPr="00E040A9" w:rsidRDefault="00E040A9" w:rsidP="00E040A9"/>
    <w:sectPr w:rsidR="00E040A9" w:rsidRPr="00E040A9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AC253B"/>
    <w:rsid w:val="00BE791D"/>
    <w:rsid w:val="00E040A9"/>
    <w:rsid w:val="00E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.prochile.cl/sites/rc.prochile.cl/files/documentos/documento_03_18_1112564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Company>DM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2012-10-11T20:59:00Z</dcterms:created>
  <dcterms:modified xsi:type="dcterms:W3CDTF">2012-10-11T20:59:00Z</dcterms:modified>
</cp:coreProperties>
</file>